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caps w:val="0"/>
          <w:color w:val="000000"/>
          <w:spacing w:val="0"/>
          <w:sz w:val="24"/>
          <w:szCs w:val="24"/>
        </w:rPr>
      </w:pPr>
      <w:bookmarkStart w:id="0" w:name="_GoBack"/>
      <w:r>
        <w:rPr>
          <w:rStyle w:val="5"/>
          <w:rFonts w:hint="eastAsia" w:ascii="宋体" w:hAnsi="宋体" w:eastAsia="宋体" w:cs="宋体"/>
          <w:i w:val="0"/>
          <w:caps w:val="0"/>
          <w:color w:val="000000"/>
          <w:spacing w:val="0"/>
          <w:sz w:val="28"/>
          <w:szCs w:val="28"/>
        </w:rPr>
        <w:t>南京市百家湖中学2020-2021学年度第一学期</w:t>
      </w:r>
      <w:r>
        <w:rPr>
          <w:rStyle w:val="5"/>
          <w:rFonts w:hint="eastAsia" w:ascii="宋体" w:hAnsi="宋体" w:eastAsia="宋体" w:cs="宋体"/>
          <w:i w:val="0"/>
          <w:caps w:val="0"/>
          <w:color w:val="000000"/>
          <w:spacing w:val="0"/>
          <w:sz w:val="28"/>
          <w:szCs w:val="28"/>
          <w:lang w:val="en-US" w:eastAsia="zh-CN"/>
        </w:rPr>
        <w:t>校本研修</w:t>
      </w:r>
      <w:r>
        <w:rPr>
          <w:rStyle w:val="5"/>
          <w:rFonts w:hint="eastAsia" w:ascii="宋体" w:hAnsi="宋体" w:eastAsia="宋体" w:cs="宋体"/>
          <w:i w:val="0"/>
          <w:caps w:val="0"/>
          <w:color w:val="000000"/>
          <w:spacing w:val="0"/>
          <w:sz w:val="28"/>
          <w:szCs w:val="28"/>
        </w:rPr>
        <w:t>工作计划</w:t>
      </w:r>
    </w:p>
    <w:bookmarkEnd w:id="0"/>
    <w:p>
      <w:pPr>
        <w:pStyle w:val="2"/>
        <w:keepNext w:val="0"/>
        <w:keepLines w:val="0"/>
        <w:widowControl/>
        <w:suppressLineNumbers w:val="0"/>
        <w:shd w:val="clear" w:fill="FFFFFF"/>
        <w:spacing w:before="75" w:beforeAutospacing="0" w:after="75" w:afterAutospacing="0" w:line="270" w:lineRule="atLeast"/>
        <w:ind w:left="0" w:right="0" w:firstLine="48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本学期是学校教育改革和发展的关键时期，百家湖中学</w:t>
      </w:r>
      <w:r>
        <w:rPr>
          <w:rFonts w:hint="eastAsia" w:ascii="宋体" w:hAnsi="宋体" w:eastAsia="宋体" w:cs="宋体"/>
          <w:i w:val="0"/>
          <w:caps w:val="0"/>
          <w:color w:val="000000"/>
          <w:spacing w:val="0"/>
          <w:sz w:val="24"/>
          <w:szCs w:val="24"/>
          <w:lang w:val="en-US" w:eastAsia="zh-CN"/>
        </w:rPr>
        <w:t>校本研修</w:t>
      </w:r>
      <w:r>
        <w:rPr>
          <w:rFonts w:hint="eastAsia" w:ascii="宋体" w:hAnsi="宋体" w:eastAsia="宋体" w:cs="宋体"/>
          <w:i w:val="0"/>
          <w:caps w:val="0"/>
          <w:color w:val="000000"/>
          <w:spacing w:val="0"/>
          <w:sz w:val="24"/>
          <w:szCs w:val="24"/>
        </w:rPr>
        <w:t>将以“精细化管理”为工作的指导思想，以“提高教育教学质量，促进学校特色发展和教师专业成长”为目标，依据学校工作计划，在校长室的领导下，以课题研究，校本课程探究，青年教师科研团队建设为出发点，有效开展</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活动，确保学校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工作和学校整体工作再上一个新台阶。</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一、扎实有效的推进</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常规工作</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积极开展校本研修活动，加强常规科研活动的过程管理。协助教务处做好两组活动、校内示范课、个人课题的研究展示课等的督促和组织工作，组织研讨交流，通过实实在在的校本研修活动，让我们的教师不断改进自己的课堂，带头人和骨干教师形成具有学科特色的教学模式，全面提高教学质量，不断增强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的总体实力。</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深入开展教师全员读书活动。读书能让我们每一个教师拥有更宽广敏锐的心灵，拥有促使教育生命不断绽开花蕾的“源头活水”。读书，是教书匠通往名师的必由之路。在暑假读书学习的基础上，要求每位教师不断反思并积极的撰写读书心得并进行评比，优胜者给予精神奖励和适当的物质奖励，营造“好读书，善思考，勤记录，能写作”的浓厚氛围。</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3．结合学校“智慧校园”建设给每一个教师建立教师</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档案，档案的建立能对教师加强过程化管理，细化过程，提高</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的实效。</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二、深化课题的引领和价值导向</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课题的研究对于促进教师的发展起到很重要的作用。我校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的课题研究要围绕教学质量的提高、针对课堂教学症结、突出课堂教学研究，发现和生成科研课题，提高课题研究的针对性和实效性。</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市级规划课题的开题。本学期我校有三项市级规划课题和一项区级规划课题要如期开题。开题前做好课题的开题准备以及课题组成员的工作动员工作。已经开题的市级规划课题按照方案进行研究并做好材料整理工作，切实提高课题的研究质量，杜绝流于形式。</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加强市级和区级个人课题的过程性管理。本学期2019年立项的区级个人课题也将进入结题阶段，我们将组织每位主持人做好课题的结题前的培训和材料整理工作，确保每位主持人在区级个人课题结题时都能高效结题，并力争多出精品课题。同时南京市个人课题有序进行，促使每位主持人扎实有效的开展研究，真正发挥课题对教育问题的研究功能。在条件成熟的情况下，我们将先聘请有关专家对全体教师进行课题研究的培训，</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 </w:t>
      </w:r>
      <w:r>
        <w:rPr>
          <w:rStyle w:val="5"/>
          <w:rFonts w:hint="eastAsia" w:ascii="宋体" w:hAnsi="宋体" w:eastAsia="宋体" w:cs="宋体"/>
          <w:i w:val="0"/>
          <w:caps w:val="0"/>
          <w:color w:val="000000"/>
          <w:spacing w:val="0"/>
          <w:sz w:val="24"/>
          <w:szCs w:val="24"/>
        </w:rPr>
        <w:t>三、推进教师专业化发展，加强师资队伍的造血功能</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1．积极组织教师参加培训，更新教学理念。</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为进一步更新教师教育理念，更新教师知识结构，努力提高教师的业务水平以适应新课程实施的需要。学校应充分利用两组组活动、教师例会等时间，结合</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课题和课程改革，积极开展校本培训、理论学习。积极促进教师开展网络培训工作，通过电子和远程资源加强教师的专业发展，促进他们知识和能力的更新，提升他们的素质。并结合区级菜单讲座、学历进修、班主任培训、课堂教学改革、教育技术培训和师德培训等不同形式的培训加强教师的培训和修养。在条件许可的情况下积极采取走出去、请进来的办法，聘请专家学者来我校开设讲座、组织教师到外地考察交流。力保年度教师继续教育通过率100%。</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．依托名师工作室，做好教师专业发展规划指导。</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中青年教师是学校发展的中坚力量。为了更好的促进青年教师的专业化发展，本学期我们依托王洪贵特级教师工作室，结合区带头人和优秀青年教师评选为契机，指导青年教师对个人教育教学工作和专业发展进行阶段性自我规划与自我反思、自我总结和自我提升。充分发挥学科带头人、骨干教师的带头作用，落实“传、帮、带”工作的过程管理，继续实施青年教师和班主任“青蓝结对”， 组织青年教师开展相应的活动，教科室协助校长室、名师工作室和教务处加大对青年教师思想素质和业务素质的培训与考核。</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四、依托现有</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成果，力攀新的高峰</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．几年来，学校的</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发展取得一些成绩，我们要协助校长室对学校发展成果固化，并积极发挥</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为广大教师服务的功能。</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．积极组织教师参与各个层次的论文撰写，把教育教学的实际问题化为研究对象，并提高教师在核心期刊发表论文的数量。</w:t>
      </w:r>
    </w:p>
    <w:p>
      <w:pPr>
        <w:pStyle w:val="2"/>
        <w:keepNext w:val="0"/>
        <w:keepLines w:val="0"/>
        <w:widowControl/>
        <w:suppressLineNumbers w:val="0"/>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3．依托正高级教师王洪贵、黄伟及其名师工作室，大力发展并培养一批</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骨干教师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30ED7"/>
    <w:rsid w:val="7D13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2020-11-26T01:46:00Z</dcterms:created>
  <dc:creator>小草</dc:creator>
  <cp:lastModifiedBy>小草</cp:lastModifiedBy>
  <dcterms:modified xsi:type="dcterms:W3CDTF">2020-11-26T01:47:45Z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